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hAnsi="Segoe UI" w:eastAsia="方正小标宋_GBK" w:cs="Segoe UI"/>
          <w:color w:val="595959"/>
          <w:sz w:val="44"/>
          <w:szCs w:val="27"/>
          <w:shd w:val="clear" w:color="auto" w:fill="FFFFFF"/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济投促发〔2020〕3号</w:t>
      </w: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华文中宋" w:hAnsi="华文中宋" w:eastAsia="华文中宋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关于印发《</w:t>
      </w:r>
      <w:bookmarkStart w:id="0" w:name="_GoBack"/>
      <w:bookmarkEnd w:id="0"/>
      <w:r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济南市投资促进局</w:t>
      </w:r>
    </w:p>
    <w:p>
      <w:pPr>
        <w:spacing w:line="590" w:lineRule="exact"/>
        <w:jc w:val="center"/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推动中国（山东）自由贸易试验区济南片区</w:t>
      </w:r>
    </w:p>
    <w:p>
      <w:pPr>
        <w:spacing w:line="590" w:lineRule="exact"/>
        <w:jc w:val="center"/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投资促进创新发展工作措施》的通知</w:t>
      </w:r>
    </w:p>
    <w:p>
      <w:pPr>
        <w:spacing w:line="590" w:lineRule="exact"/>
        <w:jc w:val="center"/>
        <w:rPr>
          <w:rFonts w:ascii="方正小标宋_GBK" w:hAnsi="Segoe UI" w:eastAsia="方正小标宋_GBK" w:cs="Segoe UI"/>
          <w:color w:val="000000" w:themeColor="text1"/>
          <w:sz w:val="44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10" w:lineRule="exact"/>
        <w:rPr>
          <w:rFonts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机关各处室（中心），历下区、历城区、高新区投资促进主管部门：</w:t>
      </w:r>
    </w:p>
    <w:p>
      <w:pPr>
        <w:spacing w:line="510" w:lineRule="exact"/>
        <w:ind w:firstLine="640" w:firstLineChars="200"/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为全面贯彻落实党中央、国务院关于自由贸易试验区建设的总体部署，根据《中国（山东）自由贸易试验区总体方案》，我局制定了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《济南市投资促进局推动中国（山东）自由贸易试验区济南片区投资促进创新发展工作措施》</w:t>
      </w: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，现印发给你们，请认真落实。</w:t>
      </w:r>
    </w:p>
    <w:p>
      <w:pPr>
        <w:spacing w:line="510" w:lineRule="exact"/>
        <w:ind w:firstLine="640" w:firstLineChars="200"/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10" w:lineRule="exact"/>
        <w:ind w:firstLine="5760" w:firstLineChars="1800"/>
        <w:jc w:val="left"/>
        <w:rPr>
          <w:rFonts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济南市投资促局</w:t>
      </w:r>
    </w:p>
    <w:p>
      <w:pPr>
        <w:spacing w:line="510" w:lineRule="exact"/>
        <w:ind w:firstLine="5760" w:firstLineChars="1800"/>
        <w:jc w:val="left"/>
        <w:rPr>
          <w:rFonts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2020年2月</w:t>
      </w: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Segoe UI" w:eastAsia="仿宋_GB2312" w:cs="Segoe UI"/>
          <w:color w:val="000000" w:themeColor="text1"/>
          <w:sz w:val="32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ascii="文星标宋" w:hAnsi="文星标宋" w:eastAsia="文星标宋" w:cs="文星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文星标宋" w:hAnsi="文星标宋" w:eastAsia="文星标宋" w:cs="文星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济南市投资促进局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推动中国（山东）自由贸易试验区济南片区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投资促进创新发展工作措施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文星标宋" w:hAnsi="文星标宋" w:eastAsia="文星标宋" w:cs="文星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中国（山东）自由贸易试验区济南片区（以下简称“济南片区”）投资促进工作，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进一步优化投资环境，积极拓展投资领域、创新招商方式、提升服务效能、强化权益保障，打造外商投资企业落地发展新高地，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为全市开放型经济发展提供新动能，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特制定以下措施。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聚焦重点产业，积极拓展外商投资领域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围绕济南片区重点发展的人工智能、产业金融、医疗康养、文化产业、信息技术等产业，依据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自由贸易试验区外商投资准入特别管理措施（负面清单）》《鼓励外商投资产业目录》，积极落实外商投资准入前国民待遇加负面清单管理制度；按照“非禁即入”的原则，负面清单之外的领域，各单位不得专门针对外商投资准入进行限制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以五大发展理念为引领，</w:t>
      </w:r>
      <w:r>
        <w:rPr>
          <w:rFonts w:hint="eastAsia" w:ascii="仿宋" w:hAnsi="仿宋" w:eastAsia="仿宋" w:cs="仿宋"/>
          <w:sz w:val="32"/>
          <w:szCs w:val="32"/>
        </w:rPr>
        <w:t>借助先行先试，针对外资限制领域开展外商投资拓展工作。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二、实施精准招商，在外资细分行业实现突破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i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放开的外资投资领域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和重点发展产业，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制定招商方案，明确招商目标和方向，规定招商部门，搭建招商平台，落实招商政策，拓展招商渠道，创新招商方式，率先在济南片区实现利用外资新突破。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加快引进外商来济南片区投资设立航空运输销售代理企业、经营性教育培训和职业技能培训机构、外资旅行社、外</w:t>
      </w:r>
      <w:r>
        <w:rPr>
          <w:rFonts w:hint="eastAsia" w:ascii="仿宋_GB2312" w:hAnsi="仿宋_GB2312" w:eastAsia="仿宋_GB2312" w:cs="仿宋_GB2312"/>
          <w:iCs/>
          <w:color w:val="000000"/>
          <w:sz w:val="32"/>
          <w:szCs w:val="32"/>
        </w:rPr>
        <w:t>资医疗机构、飞机零部件循环再制造</w:t>
      </w:r>
      <w:r>
        <w:rPr>
          <w:rFonts w:hint="eastAsia" w:ascii="仿宋_GB2312" w:hAnsi="仿宋_GB2312" w:eastAsia="仿宋_GB2312" w:cs="仿宋_GB2312"/>
          <w:iCs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iCs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。探索与境外律师事务所建立合伙联营试点，吸引一批国际知名会计师事务所、建筑工程设计事务所、咨询机构、养老服务机构等专业服务机构在片区开展业务。积极引进</w:t>
      </w:r>
      <w:r>
        <w:rPr>
          <w:rFonts w:hint="eastAsia" w:ascii="仿宋_GB2312" w:hAnsi="仿宋_GB2312" w:eastAsia="仿宋_GB2312" w:cs="仿宋_GB2312"/>
          <w:iCs/>
          <w:color w:val="000000"/>
          <w:sz w:val="32"/>
          <w:szCs w:val="32"/>
        </w:rPr>
        <w:t>外资非银行支付机构、外资征信机构、外资保险代理、保险公估等金融中介服务机构。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三、加强引领性高端项目引进，推动产业集群发展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瞄准世界500强、全球行业领军企业和知名品牌企业，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积极推动跨国公司和央企在济南片区设立地区总部和贸易、物流、结算等功能的营运中心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集中突破日韩，借助于自贸试验区的有利政策优势，依托</w:t>
      </w:r>
      <w:r>
        <w:rPr>
          <w:rFonts w:hint="eastAsia" w:ascii="仿宋_GB2312" w:hAnsi="仿宋" w:eastAsia="仿宋_GB2312" w:cs="黑体"/>
          <w:sz w:val="32"/>
          <w:szCs w:val="32"/>
        </w:rPr>
        <w:t>日韩特色示范园区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，推动生物医药、医疗康养、节能环保等产业</w:t>
      </w:r>
      <w:r>
        <w:rPr>
          <w:rFonts w:hint="eastAsia" w:ascii="仿宋_GB2312" w:hAnsi="仿宋" w:eastAsia="仿宋_GB2312" w:cs="黑体"/>
          <w:sz w:val="32"/>
          <w:szCs w:val="32"/>
        </w:rPr>
        <w:t>项目取得实质性进展；</w:t>
      </w:r>
      <w:r>
        <w:rPr>
          <w:rFonts w:hint="eastAsia" w:ascii="仿宋_GB2312" w:hAnsi="仿宋" w:eastAsia="仿宋_GB2312"/>
          <w:sz w:val="32"/>
          <w:szCs w:val="32"/>
        </w:rPr>
        <w:t>立足济南片区产业发展基础，围绕产业细分领域和高端前沿方向，通过“建链、补链、强链”等方式，推动主导产业链条式发展、前沿产业集聚式发展。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推行社会化招商，吸引全球优质资源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全面提升招商引资专业化、社会化水平，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探索与招商公司、国内外投资咨询机构、基金公司等机构合作，开展招商引资工作。深化全球招商合伙人行动计划，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聘请一批企业家、知名人士等为济南招商大使，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充分发挥招商大使资源优势，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突出让“专业的人干专业的事”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，吸引优质项目和创新创业人才团队落户。组织举办济南片区专题推介会、经贸对接交流会以及跨国公司投资济南片区专题活动等，积极引导区内企业开展国际交流、探讨国际合作。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强化投资促进政策体系，提升投资吸引力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建立重点政策清单发布制度，提高政策综合运用水平，精准匹配项目需求，为项目落地提供有力支撑；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协助济南片区制定有针对性的外商投资促进政策，充分发挥政策对外商投资企业的虹吸效应；强化招商引资政策的竞争性作用，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收集梳理济南片区在产业项目、土地供给、资金支持、人才集聚等方面的优惠政策，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有针对性地指导高端优质项目落地。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探索建立快速维权处理机制，保障外商合法权益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建立外商投资企业投诉快速维权处理机制，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规范外商投资企业投诉工作制度，完善外商投资企业投诉受理工作体系，建立外商投资企业投诉联动处理机制，搭建外商投资企业投诉“一对一”专人服务网络，建立外商投资企业投诉案件汇总通报制度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及时、高效地处理济南片区外商投资企业投诉，维护外商投资企业及其投资者的合法权益。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七、建立外商投资综合服务体系，探索创造“济南标准”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依托涉外自贸服务专区，充分发挥国际全能智慧服务站的综合服务功能，</w:t>
      </w:r>
      <w:r>
        <w:rPr>
          <w:rFonts w:hint="eastAsia" w:ascii="宋体" w:hAnsi="宋体" w:eastAsia="仿宋_GB2312" w:cs="仿宋_GB2312"/>
          <w:sz w:val="32"/>
          <w:szCs w:val="32"/>
        </w:rPr>
        <w:t>为外商投资项目提供咨询、审批、落地、注销等全链条服务，不断提升投资便利化水平。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以服务的专业化和信息化为支撑，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率先在济南片区建立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便利化、法制化、国际化的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外商投资综合服务体系，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促进外商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投资企业健康发展。围绕</w:t>
      </w:r>
      <w:r>
        <w:rPr>
          <w:rFonts w:hint="eastAsia" w:ascii="仿宋_GB2312" w:hAnsi="楷体" w:eastAsia="仿宋_GB2312" w:cs="仿宋_GB2312"/>
          <w:sz w:val="32"/>
          <w:szCs w:val="32"/>
        </w:rPr>
        <w:t>提升政务服务水平、</w:t>
      </w:r>
      <w:r>
        <w:rPr>
          <w:rFonts w:hint="eastAsia" w:ascii="仿宋_GB2312" w:hAnsi="宋体" w:eastAsia="仿宋_GB2312" w:cs="黑体"/>
          <w:sz w:val="32"/>
          <w:szCs w:val="32"/>
        </w:rPr>
        <w:t>强化法制环境建设、</w:t>
      </w:r>
      <w:r>
        <w:rPr>
          <w:rFonts w:hint="eastAsia" w:ascii="仿宋_GB2312" w:hAnsi="宋体" w:eastAsia="仿宋_GB2312" w:cs="仿宋_GB2312"/>
          <w:sz w:val="32"/>
          <w:szCs w:val="32"/>
        </w:rPr>
        <w:t>优化涉外服务功能、创建信息交流云平台、打造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“投资服务先锋队”</w:t>
      </w:r>
      <w:r>
        <w:rPr>
          <w:rFonts w:hint="eastAsia" w:ascii="仿宋_GB2312" w:hAnsi="宋体" w:eastAsia="仿宋_GB2312" w:cs="仿宋_GB2312"/>
          <w:sz w:val="32"/>
          <w:szCs w:val="32"/>
        </w:rPr>
        <w:t>五个方面，将外商投资服务工作落实落细，努力形成外商投资服务的“济南标准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八、建立协同推进机制，实现投资促进新突破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按照招商“一盘棋”的工作思路，会同市区相关部门，成立招商工作专班，实现招商资源统筹，招引更多优质项目，全面提升济南片区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招商引资工作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。依托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济南市商务谈判领导小组，统筹投资项目洽谈工作，对重大项目、重点问题集体研究、科学决策，让“要素跟着项目走”，以资源综合配置推动项目高效落地。借助“服务大使”网格化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服务体系，为重点招商项目提供精准、高效、专业的服务。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71C07"/>
    <w:multiLevelType w:val="singleLevel"/>
    <w:tmpl w:val="72471C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AD"/>
    <w:rsid w:val="000568EF"/>
    <w:rsid w:val="00090420"/>
    <w:rsid w:val="000917A2"/>
    <w:rsid w:val="000A52BD"/>
    <w:rsid w:val="00164DB0"/>
    <w:rsid w:val="001A722A"/>
    <w:rsid w:val="0022405E"/>
    <w:rsid w:val="00232330"/>
    <w:rsid w:val="002C6A61"/>
    <w:rsid w:val="002E2A2E"/>
    <w:rsid w:val="002F5406"/>
    <w:rsid w:val="0036437C"/>
    <w:rsid w:val="0036575D"/>
    <w:rsid w:val="003673DF"/>
    <w:rsid w:val="003712FA"/>
    <w:rsid w:val="0038281C"/>
    <w:rsid w:val="003A6053"/>
    <w:rsid w:val="003B7821"/>
    <w:rsid w:val="00414AB6"/>
    <w:rsid w:val="00445400"/>
    <w:rsid w:val="0044759F"/>
    <w:rsid w:val="00451FD3"/>
    <w:rsid w:val="004C077B"/>
    <w:rsid w:val="004C1088"/>
    <w:rsid w:val="004D1110"/>
    <w:rsid w:val="0051490D"/>
    <w:rsid w:val="0056318B"/>
    <w:rsid w:val="005636E3"/>
    <w:rsid w:val="005C24B6"/>
    <w:rsid w:val="005F658F"/>
    <w:rsid w:val="00601EBC"/>
    <w:rsid w:val="00615ED7"/>
    <w:rsid w:val="00651CD0"/>
    <w:rsid w:val="006925AD"/>
    <w:rsid w:val="006939F9"/>
    <w:rsid w:val="006B0FD8"/>
    <w:rsid w:val="006C1149"/>
    <w:rsid w:val="006D08BE"/>
    <w:rsid w:val="006F23BD"/>
    <w:rsid w:val="006F4560"/>
    <w:rsid w:val="0071010A"/>
    <w:rsid w:val="0072385B"/>
    <w:rsid w:val="007536EE"/>
    <w:rsid w:val="00760E4A"/>
    <w:rsid w:val="00843747"/>
    <w:rsid w:val="0086092D"/>
    <w:rsid w:val="00876E11"/>
    <w:rsid w:val="008906B4"/>
    <w:rsid w:val="008B3A29"/>
    <w:rsid w:val="008E1194"/>
    <w:rsid w:val="008F6A1C"/>
    <w:rsid w:val="00916C96"/>
    <w:rsid w:val="00947072"/>
    <w:rsid w:val="00952FD0"/>
    <w:rsid w:val="009F70EF"/>
    <w:rsid w:val="00A211A4"/>
    <w:rsid w:val="00A25EED"/>
    <w:rsid w:val="00A5056D"/>
    <w:rsid w:val="00AD11C6"/>
    <w:rsid w:val="00B02F0A"/>
    <w:rsid w:val="00B04F67"/>
    <w:rsid w:val="00B11A9F"/>
    <w:rsid w:val="00B51BDF"/>
    <w:rsid w:val="00B62ED8"/>
    <w:rsid w:val="00BA268F"/>
    <w:rsid w:val="00BD76EE"/>
    <w:rsid w:val="00BE2E52"/>
    <w:rsid w:val="00BF6FF6"/>
    <w:rsid w:val="00C6392D"/>
    <w:rsid w:val="00C7045B"/>
    <w:rsid w:val="00C71B82"/>
    <w:rsid w:val="00C76635"/>
    <w:rsid w:val="00D12530"/>
    <w:rsid w:val="00D56C6C"/>
    <w:rsid w:val="00D64677"/>
    <w:rsid w:val="00D74DD6"/>
    <w:rsid w:val="00D94349"/>
    <w:rsid w:val="00DC2E7B"/>
    <w:rsid w:val="00E121E7"/>
    <w:rsid w:val="00E25704"/>
    <w:rsid w:val="00E34B79"/>
    <w:rsid w:val="00E3730F"/>
    <w:rsid w:val="00E43DEB"/>
    <w:rsid w:val="00E50077"/>
    <w:rsid w:val="00E84FF7"/>
    <w:rsid w:val="00E93410"/>
    <w:rsid w:val="00EA1158"/>
    <w:rsid w:val="00EB7EE8"/>
    <w:rsid w:val="00EF4E37"/>
    <w:rsid w:val="00F11D21"/>
    <w:rsid w:val="00F17724"/>
    <w:rsid w:val="00F32D4F"/>
    <w:rsid w:val="00F70996"/>
    <w:rsid w:val="00F84516"/>
    <w:rsid w:val="00FA1A60"/>
    <w:rsid w:val="00FA7551"/>
    <w:rsid w:val="01537145"/>
    <w:rsid w:val="023F0D2F"/>
    <w:rsid w:val="023F2BFD"/>
    <w:rsid w:val="03A35CBE"/>
    <w:rsid w:val="041C1FEC"/>
    <w:rsid w:val="04CD4461"/>
    <w:rsid w:val="04CF3CC8"/>
    <w:rsid w:val="05A206BE"/>
    <w:rsid w:val="07107A8D"/>
    <w:rsid w:val="08A711E7"/>
    <w:rsid w:val="0E2355B6"/>
    <w:rsid w:val="0EB94DB4"/>
    <w:rsid w:val="10F161F6"/>
    <w:rsid w:val="1153365E"/>
    <w:rsid w:val="12223F87"/>
    <w:rsid w:val="13CC35DD"/>
    <w:rsid w:val="16BE51AF"/>
    <w:rsid w:val="1A1F03D3"/>
    <w:rsid w:val="1AA85699"/>
    <w:rsid w:val="1C2C0DD9"/>
    <w:rsid w:val="1C90235B"/>
    <w:rsid w:val="1D5217E6"/>
    <w:rsid w:val="1ECB4B63"/>
    <w:rsid w:val="206330E5"/>
    <w:rsid w:val="207F01D3"/>
    <w:rsid w:val="210C0BD1"/>
    <w:rsid w:val="21C430D5"/>
    <w:rsid w:val="22302B12"/>
    <w:rsid w:val="22941B55"/>
    <w:rsid w:val="22AC50C1"/>
    <w:rsid w:val="245B351D"/>
    <w:rsid w:val="25975275"/>
    <w:rsid w:val="25AD091D"/>
    <w:rsid w:val="26E15343"/>
    <w:rsid w:val="27423FAE"/>
    <w:rsid w:val="27BB5E56"/>
    <w:rsid w:val="28185FBA"/>
    <w:rsid w:val="2BD77331"/>
    <w:rsid w:val="2C462EF7"/>
    <w:rsid w:val="2FC37B8E"/>
    <w:rsid w:val="303A169B"/>
    <w:rsid w:val="30896B96"/>
    <w:rsid w:val="30FB05B5"/>
    <w:rsid w:val="31223673"/>
    <w:rsid w:val="31D76536"/>
    <w:rsid w:val="326D73B6"/>
    <w:rsid w:val="367114AF"/>
    <w:rsid w:val="378C3BE1"/>
    <w:rsid w:val="37994B22"/>
    <w:rsid w:val="37DB1C50"/>
    <w:rsid w:val="382D2DE2"/>
    <w:rsid w:val="391400EF"/>
    <w:rsid w:val="39AE08F8"/>
    <w:rsid w:val="3B7D7429"/>
    <w:rsid w:val="3D260687"/>
    <w:rsid w:val="3E2F27A1"/>
    <w:rsid w:val="3E4D78BF"/>
    <w:rsid w:val="3EA5321C"/>
    <w:rsid w:val="3EC01658"/>
    <w:rsid w:val="423F0972"/>
    <w:rsid w:val="42BB3CB4"/>
    <w:rsid w:val="43CF251E"/>
    <w:rsid w:val="455B55DA"/>
    <w:rsid w:val="45C45124"/>
    <w:rsid w:val="46475E4B"/>
    <w:rsid w:val="46F62751"/>
    <w:rsid w:val="47931D73"/>
    <w:rsid w:val="47B50B18"/>
    <w:rsid w:val="47D263ED"/>
    <w:rsid w:val="480B2E76"/>
    <w:rsid w:val="489B535A"/>
    <w:rsid w:val="49D54241"/>
    <w:rsid w:val="4B34178C"/>
    <w:rsid w:val="4D7E02F1"/>
    <w:rsid w:val="4DE3288F"/>
    <w:rsid w:val="4F3168C9"/>
    <w:rsid w:val="50F050B8"/>
    <w:rsid w:val="53330F78"/>
    <w:rsid w:val="53752227"/>
    <w:rsid w:val="54152961"/>
    <w:rsid w:val="5445708C"/>
    <w:rsid w:val="54F026E5"/>
    <w:rsid w:val="552C6B56"/>
    <w:rsid w:val="55B97E17"/>
    <w:rsid w:val="55D35FC4"/>
    <w:rsid w:val="565A36E7"/>
    <w:rsid w:val="56A64DDC"/>
    <w:rsid w:val="56AD3E44"/>
    <w:rsid w:val="58BF2CF5"/>
    <w:rsid w:val="58DE2372"/>
    <w:rsid w:val="59231F0C"/>
    <w:rsid w:val="59894515"/>
    <w:rsid w:val="59D913B1"/>
    <w:rsid w:val="59DF1A99"/>
    <w:rsid w:val="5AC65906"/>
    <w:rsid w:val="5D3D3612"/>
    <w:rsid w:val="5D6D524F"/>
    <w:rsid w:val="5F546904"/>
    <w:rsid w:val="5F5510FD"/>
    <w:rsid w:val="60F47B73"/>
    <w:rsid w:val="622609DE"/>
    <w:rsid w:val="627A1B6E"/>
    <w:rsid w:val="62BB5190"/>
    <w:rsid w:val="62DD5A8E"/>
    <w:rsid w:val="66027750"/>
    <w:rsid w:val="66064877"/>
    <w:rsid w:val="669F65E6"/>
    <w:rsid w:val="67114582"/>
    <w:rsid w:val="67F84D7D"/>
    <w:rsid w:val="69867165"/>
    <w:rsid w:val="6BE006F0"/>
    <w:rsid w:val="6C061DCF"/>
    <w:rsid w:val="6C8924BF"/>
    <w:rsid w:val="6CFB4EC2"/>
    <w:rsid w:val="6D4226DE"/>
    <w:rsid w:val="71632643"/>
    <w:rsid w:val="71674A79"/>
    <w:rsid w:val="729449D4"/>
    <w:rsid w:val="7362273B"/>
    <w:rsid w:val="74CB44E9"/>
    <w:rsid w:val="754D2D98"/>
    <w:rsid w:val="769B5DD3"/>
    <w:rsid w:val="78431191"/>
    <w:rsid w:val="78B524A6"/>
    <w:rsid w:val="7B671A76"/>
    <w:rsid w:val="7B6C05E1"/>
    <w:rsid w:val="7BBC151E"/>
    <w:rsid w:val="7C514C17"/>
    <w:rsid w:val="7C8A296B"/>
    <w:rsid w:val="7CDA341A"/>
    <w:rsid w:val="7D7D4EAF"/>
    <w:rsid w:val="7D883A08"/>
    <w:rsid w:val="7EE20899"/>
    <w:rsid w:val="7F911858"/>
    <w:rsid w:val="7FC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1837</Characters>
  <Lines>15</Lines>
  <Paragraphs>4</Paragraphs>
  <TotalTime>158</TotalTime>
  <ScaleCrop>false</ScaleCrop>
  <LinksUpToDate>false</LinksUpToDate>
  <CharactersWithSpaces>2155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2020-01-15T08:53:00Z</dcterms:created>
  <dc:creator>admin</dc:creator>
  <cp:lastModifiedBy>露露</cp:lastModifiedBy>
  <cp:lastPrinted>2020-02-20T10:04:00Z</cp:lastPrinted>
  <dcterms:modified xsi:type="dcterms:W3CDTF">2020-07-21T01:50:40Z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